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F65E40" w:rsidTr="00F65E40">
        <w:tc>
          <w:tcPr>
            <w:tcW w:w="4253" w:type="dxa"/>
          </w:tcPr>
          <w:p w:rsidR="00F65E40" w:rsidRDefault="00F65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F65E40" w:rsidRDefault="00F65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F65E40" w:rsidRDefault="00F65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F65E40" w:rsidRDefault="00F65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F65E40" w:rsidRDefault="00F65E40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3B77D3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История материальной культуры и быта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62721" w:rsidRPr="00962721" w:rsidRDefault="00962721" w:rsidP="0096272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27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подготовки </w:t>
      </w:r>
      <w:r w:rsidRPr="00962721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962721" w:rsidRPr="00962721" w:rsidRDefault="00962721" w:rsidP="00962721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62721" w:rsidRPr="00962721" w:rsidRDefault="00962721" w:rsidP="0096272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27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="003A30AC">
        <w:rPr>
          <w:rFonts w:ascii="Times New Roman" w:hAnsi="Times New Roman" w:cs="Times New Roman"/>
          <w:sz w:val="24"/>
          <w:szCs w:val="24"/>
        </w:rPr>
        <w:t>Режиссура любительского театра</w:t>
      </w:r>
    </w:p>
    <w:p w:rsidR="00962721" w:rsidRPr="00962721" w:rsidRDefault="00962721" w:rsidP="00962721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62721" w:rsidRPr="00962721" w:rsidRDefault="00962721" w:rsidP="0096272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27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выпускника </w:t>
      </w:r>
      <w:r w:rsidRPr="00962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962721" w:rsidRPr="00962721" w:rsidRDefault="00962721" w:rsidP="0096272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62721" w:rsidRPr="00962721" w:rsidRDefault="00962721" w:rsidP="0096272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27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</w:t>
      </w:r>
      <w:r w:rsidRPr="00962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5E40" w:rsidRDefault="00F65E4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5E40" w:rsidRDefault="00F65E4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5E40" w:rsidRDefault="00F65E4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5E40" w:rsidRDefault="00F65E4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5E40" w:rsidRDefault="00F65E4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5E40" w:rsidRDefault="00F65E4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5E40" w:rsidRDefault="00F65E4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77D3" w:rsidRDefault="003B77D3" w:rsidP="003B77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Цель: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студентов целостного представления о многогранном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эпохи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человечества, и знаний о закономерностях этого процесса.</w:t>
      </w:r>
    </w:p>
    <w:p w:rsidR="003B77D3" w:rsidRPr="000A09DF" w:rsidRDefault="003B77D3" w:rsidP="003B77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61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Задачи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ознакомить студентов с историей материальной культуры,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быта и костюма;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студентов художественно-конструктивного и образного мышления, создание</w:t>
      </w:r>
    </w:p>
    <w:p w:rsidR="003B77D3" w:rsidRDefault="003B77D3" w:rsidP="003B77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целостного впечатления об истории костюма, о ее взаимосвязях с развитием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фольклора,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художественной культурой, особенностями историко-культурного процесса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исторические эпохи.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2A609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материальной культуры и быта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входит в состав Блока 1 «Дисциплины» и относится </w:t>
      </w:r>
      <w:r w:rsidR="00D56457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 по направлению подготовки 51.03.02</w:t>
      </w:r>
      <w:r w:rsidR="00D56457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культура, профиль подготовки «</w:t>
      </w:r>
      <w:r w:rsidR="003A30A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любительского театра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2A609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материальной культуры и быта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3A30A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м семестр</w:t>
      </w:r>
      <w:r w:rsidR="00FB636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школьной программы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A609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костюма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2A609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Стилевые особенности современного театрального представления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3A30AC" w:rsidRPr="00962721" w:rsidRDefault="00501456" w:rsidP="003A30AC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</w:t>
      </w:r>
      <w:r w:rsidR="003A30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н</w:t>
      </w:r>
      <w:r w:rsidR="003A30AC" w:rsidRPr="009627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аправление подготовки </w:t>
      </w:r>
      <w:r w:rsidR="003A30AC" w:rsidRPr="00962721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  <w:r w:rsidR="003A30AC">
        <w:rPr>
          <w:rFonts w:ascii="Times New Roman" w:eastAsia="Calibri" w:hAnsi="Times New Roman" w:cs="Times New Roman"/>
          <w:bCs/>
          <w:sz w:val="24"/>
          <w:szCs w:val="24"/>
        </w:rPr>
        <w:t>; п</w:t>
      </w:r>
      <w:r w:rsidR="003A30AC" w:rsidRPr="009627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рофиль подготовки </w:t>
      </w:r>
      <w:r w:rsidR="003A30AC">
        <w:rPr>
          <w:rFonts w:ascii="Times New Roman" w:hAnsi="Times New Roman" w:cs="Times New Roman"/>
          <w:sz w:val="24"/>
          <w:szCs w:val="24"/>
        </w:rPr>
        <w:t>Режиссура любительского театра</w:t>
      </w:r>
    </w:p>
    <w:p w:rsidR="00284B89" w:rsidRDefault="00284B89" w:rsidP="003A30AC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6447BF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6447BF" w:rsidRDefault="001C14E4" w:rsidP="006447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447B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6447BF" w:rsidRDefault="001C14E4" w:rsidP="006447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447B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6447BF" w:rsidRDefault="001C14E4" w:rsidP="006447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447B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6447BF" w:rsidRDefault="001C14E4" w:rsidP="006447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6447BF" w:rsidRDefault="001C14E4" w:rsidP="006447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6447BF" w:rsidRDefault="001C14E4" w:rsidP="006447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447B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6447BF" w:rsidRPr="006447BF" w:rsidTr="00D56457">
        <w:trPr>
          <w:trHeight w:val="576"/>
        </w:trPr>
        <w:tc>
          <w:tcPr>
            <w:tcW w:w="2234" w:type="dxa"/>
            <w:shd w:val="clear" w:color="auto" w:fill="auto"/>
          </w:tcPr>
          <w:p w:rsidR="006447BF" w:rsidRPr="006447BF" w:rsidRDefault="006447BF" w:rsidP="00644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47BF">
              <w:rPr>
                <w:rFonts w:ascii="Times New Roman" w:hAnsi="Times New Roman" w:cs="Times New Roman"/>
                <w:sz w:val="20"/>
                <w:szCs w:val="20"/>
              </w:rPr>
              <w:t>ОПК1. Способен применять</w:t>
            </w:r>
          </w:p>
          <w:p w:rsidR="006447BF" w:rsidRPr="006447BF" w:rsidRDefault="006447BF" w:rsidP="00644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47BF">
              <w:rPr>
                <w:rFonts w:ascii="Times New Roman" w:hAnsi="Times New Roman" w:cs="Times New Roman"/>
                <w:sz w:val="20"/>
                <w:szCs w:val="20"/>
              </w:rPr>
              <w:t>полученные знания в области</w:t>
            </w:r>
          </w:p>
          <w:p w:rsidR="006447BF" w:rsidRPr="006447BF" w:rsidRDefault="006447BF" w:rsidP="00644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47BF">
              <w:rPr>
                <w:rFonts w:ascii="Times New Roman" w:hAnsi="Times New Roman" w:cs="Times New Roman"/>
                <w:sz w:val="20"/>
                <w:szCs w:val="20"/>
              </w:rPr>
              <w:t>культуроведения и социокультурного</w:t>
            </w:r>
          </w:p>
          <w:p w:rsidR="006447BF" w:rsidRPr="006447BF" w:rsidRDefault="006447BF" w:rsidP="00644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47BF">
              <w:rPr>
                <w:rFonts w:ascii="Times New Roman" w:hAnsi="Times New Roman" w:cs="Times New Roman"/>
                <w:sz w:val="20"/>
                <w:szCs w:val="20"/>
              </w:rPr>
              <w:t>проектирования в профессиональной</w:t>
            </w:r>
          </w:p>
          <w:p w:rsidR="006447BF" w:rsidRPr="006447BF" w:rsidRDefault="006447BF" w:rsidP="006447BF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47BF">
              <w:rPr>
                <w:rFonts w:ascii="Times New Roman" w:hAnsi="Times New Roman" w:cs="Times New Roman"/>
                <w:sz w:val="20"/>
                <w:szCs w:val="20"/>
              </w:rPr>
              <w:t>деятельности и социальной практике.</w:t>
            </w:r>
          </w:p>
        </w:tc>
        <w:tc>
          <w:tcPr>
            <w:tcW w:w="2501" w:type="dxa"/>
          </w:tcPr>
          <w:p w:rsidR="006447BF" w:rsidRPr="006447BF" w:rsidRDefault="006447BF" w:rsidP="006447BF">
            <w:pPr>
              <w:pStyle w:val="TableParagraph"/>
              <w:rPr>
                <w:sz w:val="20"/>
                <w:szCs w:val="20"/>
              </w:rPr>
            </w:pPr>
            <w:r w:rsidRPr="006447BF">
              <w:rPr>
                <w:sz w:val="20"/>
                <w:szCs w:val="20"/>
              </w:rPr>
              <w:t xml:space="preserve">ОПК-1.1 Знает теоретические и исторические основы, методы культурологии, категории и концепции, связанные с изучением культурных форм, процессов, практик </w:t>
            </w:r>
          </w:p>
          <w:p w:rsidR="006447BF" w:rsidRPr="006447BF" w:rsidRDefault="006447BF" w:rsidP="006447BF">
            <w:pPr>
              <w:pStyle w:val="TableParagraph"/>
              <w:rPr>
                <w:sz w:val="20"/>
                <w:szCs w:val="20"/>
              </w:rPr>
            </w:pPr>
            <w:r w:rsidRPr="006447BF">
              <w:rPr>
                <w:sz w:val="20"/>
                <w:szCs w:val="20"/>
              </w:rPr>
              <w:t xml:space="preserve"> </w:t>
            </w:r>
          </w:p>
          <w:p w:rsidR="006447BF" w:rsidRPr="006447BF" w:rsidRDefault="006447BF" w:rsidP="00644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7BF">
              <w:rPr>
                <w:rFonts w:ascii="Times New Roman" w:hAnsi="Times New Roman" w:cs="Times New Roman"/>
                <w:sz w:val="20"/>
                <w:szCs w:val="20"/>
              </w:rPr>
              <w:t xml:space="preserve">ОПК-1.2 - Умеет применять полученные знания в области культуроведения и социокультурного проектирования в </w:t>
            </w:r>
            <w:r w:rsidRPr="006447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профессиональной деятельности</w:t>
            </w:r>
          </w:p>
        </w:tc>
        <w:tc>
          <w:tcPr>
            <w:tcW w:w="4616" w:type="dxa"/>
            <w:shd w:val="clear" w:color="auto" w:fill="auto"/>
          </w:tcPr>
          <w:p w:rsidR="006447BF" w:rsidRPr="006447BF" w:rsidRDefault="006447BF" w:rsidP="00644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47B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  <w:r w:rsidRPr="006447BF">
              <w:rPr>
                <w:rFonts w:ascii="Times New Roman" w:hAnsi="Times New Roman" w:cs="Times New Roman"/>
                <w:sz w:val="20"/>
                <w:szCs w:val="20"/>
              </w:rPr>
              <w:t xml:space="preserve"> основы культуроведения; принципы, методики и технологии социокультурного проектирования.</w:t>
            </w:r>
          </w:p>
          <w:p w:rsidR="006447BF" w:rsidRPr="006447BF" w:rsidRDefault="006447BF" w:rsidP="00644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47BF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  <w:r w:rsidRPr="006447BF">
              <w:rPr>
                <w:rFonts w:ascii="Times New Roman" w:hAnsi="Times New Roman" w:cs="Times New Roman"/>
                <w:sz w:val="20"/>
                <w:szCs w:val="20"/>
              </w:rPr>
              <w:t xml:space="preserve"> участвовать в исследовательских и проектных работах в профессиональной</w:t>
            </w:r>
          </w:p>
          <w:p w:rsidR="006447BF" w:rsidRPr="006447BF" w:rsidRDefault="006447BF" w:rsidP="00644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47BF">
              <w:rPr>
                <w:rFonts w:ascii="Times New Roman" w:hAnsi="Times New Roman" w:cs="Times New Roman"/>
                <w:sz w:val="20"/>
                <w:szCs w:val="20"/>
              </w:rPr>
              <w:t>сфере.</w:t>
            </w:r>
          </w:p>
          <w:p w:rsidR="006447BF" w:rsidRPr="006447BF" w:rsidRDefault="006447BF" w:rsidP="00644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47BF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  <w:r w:rsidRPr="006447BF">
              <w:rPr>
                <w:rFonts w:ascii="Times New Roman" w:hAnsi="Times New Roman" w:cs="Times New Roman"/>
                <w:sz w:val="20"/>
                <w:szCs w:val="20"/>
              </w:rPr>
              <w:t xml:space="preserve"> навыками применения</w:t>
            </w:r>
          </w:p>
          <w:p w:rsidR="006447BF" w:rsidRPr="006447BF" w:rsidRDefault="006447BF" w:rsidP="00644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47BF">
              <w:rPr>
                <w:rFonts w:ascii="Times New Roman" w:hAnsi="Times New Roman" w:cs="Times New Roman"/>
                <w:sz w:val="20"/>
                <w:szCs w:val="20"/>
              </w:rPr>
              <w:t>исследовательских и проектных методов в профессиональной сфере; навыками</w:t>
            </w:r>
          </w:p>
          <w:p w:rsidR="006447BF" w:rsidRPr="006447BF" w:rsidRDefault="006447BF" w:rsidP="00644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47BF">
              <w:rPr>
                <w:rFonts w:ascii="Times New Roman" w:hAnsi="Times New Roman" w:cs="Times New Roman"/>
                <w:sz w:val="20"/>
                <w:szCs w:val="20"/>
              </w:rPr>
              <w:t>сбора, обработки, анализа и обобщения</w:t>
            </w:r>
          </w:p>
          <w:p w:rsidR="006447BF" w:rsidRPr="006447BF" w:rsidRDefault="006447BF" w:rsidP="00644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7BF">
              <w:rPr>
                <w:rFonts w:ascii="Times New Roman" w:hAnsi="Times New Roman" w:cs="Times New Roman"/>
                <w:sz w:val="20"/>
                <w:szCs w:val="20"/>
              </w:rPr>
              <w:t>информацию о приоритетных направлениях развития социокультурной сферы и отдельных отраслей культуры.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883CC2">
      <w:pPr>
        <w:rPr>
          <w:rFonts w:ascii="Times New Roman" w:hAnsi="Times New Roman" w:cs="Times New Roman"/>
          <w:sz w:val="24"/>
          <w:szCs w:val="24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6447BF">
        <w:rPr>
          <w:rFonts w:ascii="Times New Roman" w:hAnsi="Times New Roman" w:cs="Times New Roman"/>
          <w:sz w:val="24"/>
          <w:szCs w:val="24"/>
          <w:lang w:eastAsia="ru-RU"/>
        </w:rPr>
        <w:t>История материальной культуры и быта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B1BD7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BB1BD7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BB1BD7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контактных </w:t>
      </w:r>
      <w:r w:rsidR="00BB1BD7">
        <w:rPr>
          <w:rFonts w:ascii="Times New Roman" w:hAnsi="Times New Roman" w:cs="Times New Roman"/>
          <w:sz w:val="24"/>
          <w:szCs w:val="24"/>
        </w:rPr>
        <w:t>1</w:t>
      </w:r>
      <w:r w:rsidR="00420B87">
        <w:rPr>
          <w:rFonts w:ascii="Times New Roman" w:hAnsi="Times New Roman" w:cs="Times New Roman"/>
          <w:sz w:val="24"/>
          <w:szCs w:val="24"/>
        </w:rPr>
        <w:t>2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>СРС</w:t>
      </w:r>
      <w:r w:rsidR="00883CC2">
        <w:rPr>
          <w:rFonts w:ascii="Times New Roman" w:hAnsi="Times New Roman" w:cs="Times New Roman"/>
          <w:sz w:val="24"/>
          <w:szCs w:val="24"/>
        </w:rPr>
        <w:t xml:space="preserve"> </w:t>
      </w:r>
      <w:r w:rsidR="00BB1BD7">
        <w:rPr>
          <w:rFonts w:ascii="Times New Roman" w:hAnsi="Times New Roman" w:cs="Times New Roman"/>
          <w:sz w:val="24"/>
          <w:szCs w:val="24"/>
        </w:rPr>
        <w:t>5</w:t>
      </w:r>
      <w:r w:rsidR="00420B87">
        <w:rPr>
          <w:rFonts w:ascii="Times New Roman" w:hAnsi="Times New Roman" w:cs="Times New Roman"/>
          <w:sz w:val="24"/>
          <w:szCs w:val="24"/>
        </w:rPr>
        <w:t>6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883CC2">
        <w:rPr>
          <w:rFonts w:ascii="Times New Roman" w:hAnsi="Times New Roman" w:cs="Times New Roman"/>
          <w:sz w:val="24"/>
          <w:szCs w:val="24"/>
        </w:rPr>
        <w:t>зачет 4ч.</w:t>
      </w:r>
      <w:r w:rsidR="00BB1BD7">
        <w:rPr>
          <w:rFonts w:ascii="Times New Roman" w:hAnsi="Times New Roman" w:cs="Times New Roman"/>
          <w:sz w:val="24"/>
          <w:szCs w:val="24"/>
        </w:rPr>
        <w:t>;</w:t>
      </w:r>
      <w:r w:rsidR="00883CC2">
        <w:rPr>
          <w:rFonts w:ascii="Times New Roman" w:hAnsi="Times New Roman" w:cs="Times New Roman"/>
          <w:sz w:val="24"/>
          <w:szCs w:val="24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</w:rPr>
        <w:t xml:space="preserve">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7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3091"/>
        <w:gridCol w:w="580"/>
        <w:gridCol w:w="554"/>
        <w:gridCol w:w="556"/>
        <w:gridCol w:w="415"/>
        <w:gridCol w:w="563"/>
        <w:gridCol w:w="14"/>
        <w:gridCol w:w="548"/>
        <w:gridCol w:w="2022"/>
      </w:tblGrid>
      <w:tr w:rsidR="00835206" w:rsidRPr="00762220" w:rsidTr="00835206">
        <w:trPr>
          <w:trHeight w:val="1458"/>
        </w:trPr>
        <w:tc>
          <w:tcPr>
            <w:tcW w:w="255" w:type="pct"/>
            <w:vMerge w:val="restart"/>
            <w:shd w:val="clear" w:color="000000" w:fill="D9D9D9"/>
            <w:noWrap/>
            <w:vAlign w:val="center"/>
            <w:hideMark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58" w:type="pct"/>
            <w:vMerge w:val="restart"/>
            <w:shd w:val="clear" w:color="000000" w:fill="D9D9D9"/>
            <w:vAlign w:val="center"/>
            <w:hideMark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330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06" w:type="pct"/>
            <w:gridSpan w:val="6"/>
            <w:shd w:val="clear" w:color="000000" w:fill="D9D9D9"/>
            <w:vAlign w:val="bottom"/>
            <w:hideMark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50" w:type="pct"/>
            <w:vMerge w:val="restart"/>
            <w:shd w:val="clear" w:color="000000" w:fill="D9D9D9"/>
            <w:vAlign w:val="bottom"/>
            <w:hideMark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835206" w:rsidRPr="00762220" w:rsidTr="00835206">
        <w:trPr>
          <w:trHeight w:val="630"/>
        </w:trPr>
        <w:tc>
          <w:tcPr>
            <w:tcW w:w="255" w:type="pct"/>
            <w:vMerge/>
            <w:vAlign w:val="center"/>
            <w:hideMark/>
          </w:tcPr>
          <w:p w:rsidR="00835206" w:rsidRPr="00762220" w:rsidRDefault="00835206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8" w:type="pct"/>
            <w:vMerge/>
            <w:vAlign w:val="center"/>
            <w:hideMark/>
          </w:tcPr>
          <w:p w:rsidR="00835206" w:rsidRPr="00762220" w:rsidRDefault="00835206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:rsidR="00835206" w:rsidRPr="00762220" w:rsidRDefault="00835206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D9D9D9"/>
            <w:vAlign w:val="center"/>
            <w:hideMark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16" w:type="pct"/>
            <w:shd w:val="clear" w:color="000000" w:fill="D9D9D9"/>
            <w:vAlign w:val="center"/>
            <w:hideMark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36" w:type="pct"/>
            <w:shd w:val="clear" w:color="000000" w:fill="D9D9D9"/>
            <w:noWrap/>
            <w:vAlign w:val="center"/>
            <w:hideMark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28" w:type="pct"/>
            <w:gridSpan w:val="2"/>
            <w:shd w:val="clear" w:color="000000" w:fill="D9D9D9"/>
            <w:noWrap/>
            <w:vAlign w:val="center"/>
            <w:hideMark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12" w:type="pct"/>
            <w:shd w:val="clear" w:color="000000" w:fill="D9D9D9"/>
            <w:vAlign w:val="center"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150" w:type="pct"/>
            <w:vMerge/>
            <w:vAlign w:val="center"/>
            <w:hideMark/>
          </w:tcPr>
          <w:p w:rsidR="00835206" w:rsidRPr="00762220" w:rsidRDefault="00835206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5206" w:rsidRPr="00762220" w:rsidTr="00835206">
        <w:trPr>
          <w:trHeight w:val="405"/>
        </w:trPr>
        <w:tc>
          <w:tcPr>
            <w:tcW w:w="255" w:type="pct"/>
            <w:shd w:val="clear" w:color="000000" w:fill="FFFFFF"/>
            <w:noWrap/>
            <w:vAlign w:val="center"/>
            <w:hideMark/>
          </w:tcPr>
          <w:p w:rsidR="00835206" w:rsidRPr="00762220" w:rsidRDefault="00835206" w:rsidP="00762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shd w:val="clear" w:color="auto" w:fill="auto"/>
            <w:vAlign w:val="center"/>
          </w:tcPr>
          <w:p w:rsidR="00835206" w:rsidRPr="00762220" w:rsidRDefault="00835206" w:rsidP="00762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 культуры повседневности. Культура повседневности как социально-историческая ценность</w:t>
            </w:r>
          </w:p>
        </w:tc>
        <w:tc>
          <w:tcPr>
            <w:tcW w:w="330" w:type="pct"/>
            <w:vMerge w:val="restart"/>
            <w:shd w:val="clear" w:color="000000" w:fill="FFFFFF"/>
            <w:noWrap/>
            <w:vAlign w:val="center"/>
            <w:hideMark/>
          </w:tcPr>
          <w:p w:rsidR="00835206" w:rsidRPr="00762220" w:rsidRDefault="00420B87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15" w:type="pct"/>
            <w:shd w:val="clear" w:color="000000" w:fill="FFFFFF"/>
            <w:noWrap/>
            <w:vAlign w:val="center"/>
            <w:hideMark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6" w:type="pct"/>
            <w:shd w:val="clear" w:color="000000" w:fill="FFFFFF"/>
            <w:noWrap/>
            <w:vAlign w:val="center"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000000" w:fill="FFFFFF"/>
            <w:noWrap/>
            <w:vAlign w:val="center"/>
          </w:tcPr>
          <w:p w:rsidR="00835206" w:rsidRPr="00762220" w:rsidRDefault="00CF65D7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  <w:noWrap/>
            <w:vAlign w:val="bottom"/>
            <w:hideMark/>
          </w:tcPr>
          <w:p w:rsidR="00835206" w:rsidRPr="00762220" w:rsidRDefault="00835206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Входной контроль -ТЕСТ</w:t>
            </w:r>
          </w:p>
        </w:tc>
      </w:tr>
      <w:tr w:rsidR="00835206" w:rsidRPr="00762220" w:rsidTr="00835206">
        <w:trPr>
          <w:trHeight w:val="330"/>
        </w:trPr>
        <w:tc>
          <w:tcPr>
            <w:tcW w:w="255" w:type="pct"/>
            <w:shd w:val="clear" w:color="000000" w:fill="FFFFFF"/>
            <w:noWrap/>
            <w:vAlign w:val="center"/>
          </w:tcPr>
          <w:p w:rsidR="00835206" w:rsidRPr="00762220" w:rsidRDefault="00835206" w:rsidP="00762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58" w:type="pct"/>
            <w:shd w:val="clear" w:color="auto" w:fill="auto"/>
            <w:vAlign w:val="center"/>
          </w:tcPr>
          <w:p w:rsidR="00835206" w:rsidRPr="00762220" w:rsidRDefault="00835206" w:rsidP="00762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Общественный быт и общественные отношения</w:t>
            </w:r>
          </w:p>
        </w:tc>
        <w:tc>
          <w:tcPr>
            <w:tcW w:w="330" w:type="pct"/>
            <w:vMerge/>
            <w:shd w:val="clear" w:color="000000" w:fill="FFFFFF"/>
            <w:noWrap/>
            <w:vAlign w:val="center"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FFFFFF"/>
            <w:noWrap/>
            <w:vAlign w:val="center"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835206" w:rsidRPr="00762220" w:rsidRDefault="00CF65D7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6" w:type="pct"/>
            <w:shd w:val="clear" w:color="000000" w:fill="FFFFFF"/>
            <w:noWrap/>
            <w:vAlign w:val="center"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000000" w:fill="FFFFFF"/>
            <w:noWrap/>
            <w:vAlign w:val="center"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  <w:noWrap/>
            <w:vAlign w:val="bottom"/>
          </w:tcPr>
          <w:p w:rsidR="00835206" w:rsidRPr="00762220" w:rsidRDefault="00835206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35206" w:rsidRPr="00762220" w:rsidTr="00835206">
        <w:trPr>
          <w:trHeight w:val="360"/>
        </w:trPr>
        <w:tc>
          <w:tcPr>
            <w:tcW w:w="255" w:type="pct"/>
            <w:shd w:val="clear" w:color="000000" w:fill="FFFFFF"/>
            <w:noWrap/>
            <w:vAlign w:val="center"/>
          </w:tcPr>
          <w:p w:rsidR="00835206" w:rsidRPr="00762220" w:rsidRDefault="00835206" w:rsidP="00762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58" w:type="pct"/>
            <w:shd w:val="clear" w:color="auto" w:fill="auto"/>
          </w:tcPr>
          <w:p w:rsidR="00835206" w:rsidRPr="00762220" w:rsidRDefault="00835206" w:rsidP="00762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Жилая среда и частный быт</w:t>
            </w:r>
          </w:p>
        </w:tc>
        <w:tc>
          <w:tcPr>
            <w:tcW w:w="330" w:type="pct"/>
            <w:vMerge/>
            <w:shd w:val="clear" w:color="000000" w:fill="FFFFFF"/>
            <w:noWrap/>
            <w:vAlign w:val="center"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FFFFFF"/>
            <w:noWrap/>
            <w:vAlign w:val="center"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835206" w:rsidRPr="00762220" w:rsidRDefault="00CF65D7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6" w:type="pct"/>
            <w:shd w:val="clear" w:color="000000" w:fill="FFFFFF"/>
            <w:noWrap/>
            <w:vAlign w:val="center"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000000" w:fill="FFFFFF"/>
            <w:noWrap/>
            <w:vAlign w:val="center"/>
          </w:tcPr>
          <w:p w:rsidR="00835206" w:rsidRPr="00762220" w:rsidRDefault="00CF65D7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bookmarkStart w:id="0" w:name="_GoBack"/>
            <w:bookmarkEnd w:id="0"/>
          </w:p>
        </w:tc>
        <w:tc>
          <w:tcPr>
            <w:tcW w:w="312" w:type="pct"/>
            <w:shd w:val="clear" w:color="000000" w:fill="FFFFFF"/>
            <w:vAlign w:val="center"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  <w:noWrap/>
            <w:vAlign w:val="bottom"/>
          </w:tcPr>
          <w:p w:rsidR="00835206" w:rsidRPr="00762220" w:rsidRDefault="00835206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35206" w:rsidRPr="00762220" w:rsidTr="00835206">
        <w:trPr>
          <w:trHeight w:val="360"/>
        </w:trPr>
        <w:tc>
          <w:tcPr>
            <w:tcW w:w="255" w:type="pct"/>
            <w:shd w:val="clear" w:color="000000" w:fill="FFFFFF"/>
            <w:noWrap/>
            <w:vAlign w:val="center"/>
          </w:tcPr>
          <w:p w:rsidR="00835206" w:rsidRPr="00762220" w:rsidRDefault="00835206" w:rsidP="00762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58" w:type="pct"/>
            <w:shd w:val="clear" w:color="auto" w:fill="auto"/>
          </w:tcPr>
          <w:p w:rsidR="00835206" w:rsidRPr="00762220" w:rsidRDefault="00835206" w:rsidP="00762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История материальной культуры западно-европейских народов</w:t>
            </w:r>
          </w:p>
        </w:tc>
        <w:tc>
          <w:tcPr>
            <w:tcW w:w="330" w:type="pct"/>
            <w:vMerge/>
            <w:shd w:val="clear" w:color="000000" w:fill="FFFFFF"/>
            <w:noWrap/>
            <w:vAlign w:val="center"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FFFFFF"/>
            <w:noWrap/>
            <w:vAlign w:val="center"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835206" w:rsidRPr="00762220" w:rsidRDefault="00CF65D7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6" w:type="pct"/>
            <w:shd w:val="clear" w:color="000000" w:fill="FFFFFF"/>
            <w:noWrap/>
            <w:vAlign w:val="center"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8" w:type="pct"/>
            <w:gridSpan w:val="2"/>
            <w:shd w:val="clear" w:color="000000" w:fill="FFFFFF"/>
            <w:noWrap/>
            <w:vAlign w:val="center"/>
          </w:tcPr>
          <w:p w:rsidR="00835206" w:rsidRPr="00762220" w:rsidRDefault="00CF65D7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  <w:noWrap/>
            <w:vAlign w:val="bottom"/>
          </w:tcPr>
          <w:p w:rsidR="00835206" w:rsidRPr="00762220" w:rsidRDefault="00835206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35206" w:rsidRPr="00762220" w:rsidTr="00835206">
        <w:trPr>
          <w:trHeight w:val="360"/>
        </w:trPr>
        <w:tc>
          <w:tcPr>
            <w:tcW w:w="255" w:type="pct"/>
            <w:shd w:val="clear" w:color="000000" w:fill="FFFFFF"/>
            <w:noWrap/>
            <w:vAlign w:val="center"/>
          </w:tcPr>
          <w:p w:rsidR="00835206" w:rsidRPr="00762220" w:rsidRDefault="00835206" w:rsidP="00762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58" w:type="pct"/>
            <w:shd w:val="clear" w:color="auto" w:fill="auto"/>
          </w:tcPr>
          <w:p w:rsidR="00835206" w:rsidRPr="00762220" w:rsidRDefault="00835206" w:rsidP="00762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В преддверии индустриального общества</w:t>
            </w:r>
          </w:p>
        </w:tc>
        <w:tc>
          <w:tcPr>
            <w:tcW w:w="330" w:type="pct"/>
            <w:vMerge/>
            <w:shd w:val="clear" w:color="000000" w:fill="FFFFFF"/>
            <w:noWrap/>
            <w:vAlign w:val="center"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FFFFFF"/>
            <w:noWrap/>
            <w:vAlign w:val="center"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000000" w:fill="FFFFFF"/>
            <w:noWrap/>
            <w:vAlign w:val="center"/>
          </w:tcPr>
          <w:p w:rsidR="00835206" w:rsidRPr="00762220" w:rsidRDefault="00CF65D7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6" w:type="pct"/>
            <w:shd w:val="clear" w:color="000000" w:fill="FFFFFF"/>
            <w:noWrap/>
            <w:vAlign w:val="center"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8" w:type="pct"/>
            <w:gridSpan w:val="2"/>
            <w:shd w:val="clear" w:color="000000" w:fill="FFFFFF"/>
            <w:noWrap/>
            <w:vAlign w:val="center"/>
          </w:tcPr>
          <w:p w:rsidR="00835206" w:rsidRPr="00762220" w:rsidRDefault="00CF65D7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  <w:noWrap/>
            <w:vAlign w:val="bottom"/>
          </w:tcPr>
          <w:p w:rsidR="00835206" w:rsidRPr="00762220" w:rsidRDefault="00835206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35206" w:rsidRPr="00762220" w:rsidTr="00835206">
        <w:trPr>
          <w:trHeight w:val="315"/>
        </w:trPr>
        <w:tc>
          <w:tcPr>
            <w:tcW w:w="255" w:type="pct"/>
            <w:shd w:val="clear" w:color="auto" w:fill="auto"/>
            <w:noWrap/>
            <w:vAlign w:val="bottom"/>
            <w:hideMark/>
          </w:tcPr>
          <w:p w:rsidR="00835206" w:rsidRPr="00762220" w:rsidRDefault="00835206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58" w:type="pct"/>
            <w:shd w:val="clear" w:color="auto" w:fill="auto"/>
            <w:noWrap/>
            <w:vAlign w:val="bottom"/>
          </w:tcPr>
          <w:p w:rsidR="00835206" w:rsidRPr="00762220" w:rsidRDefault="00835206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Рубежный контроль 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0" w:type="pct"/>
            <w:shd w:val="clear" w:color="auto" w:fill="auto"/>
            <w:noWrap/>
            <w:vAlign w:val="bottom"/>
            <w:hideMark/>
          </w:tcPr>
          <w:p w:rsidR="00835206" w:rsidRPr="00762220" w:rsidRDefault="00835206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Зачет </w:t>
            </w:r>
          </w:p>
        </w:tc>
      </w:tr>
      <w:tr w:rsidR="00835206" w:rsidRPr="00762220" w:rsidTr="00835206">
        <w:trPr>
          <w:trHeight w:val="315"/>
        </w:trPr>
        <w:tc>
          <w:tcPr>
            <w:tcW w:w="255" w:type="pct"/>
            <w:shd w:val="clear" w:color="000000" w:fill="D9D9D9"/>
            <w:noWrap/>
            <w:vAlign w:val="bottom"/>
            <w:hideMark/>
          </w:tcPr>
          <w:p w:rsidR="00835206" w:rsidRPr="00762220" w:rsidRDefault="00835206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58" w:type="pct"/>
            <w:shd w:val="clear" w:color="000000" w:fill="D9D9D9"/>
            <w:noWrap/>
            <w:vAlign w:val="bottom"/>
            <w:hideMark/>
          </w:tcPr>
          <w:p w:rsidR="00835206" w:rsidRPr="00762220" w:rsidRDefault="00835206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30" w:type="pct"/>
            <w:shd w:val="clear" w:color="000000" w:fill="D9D9D9"/>
            <w:noWrap/>
            <w:vAlign w:val="bottom"/>
            <w:hideMark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D9D9D9"/>
            <w:noWrap/>
            <w:vAlign w:val="center"/>
            <w:hideMark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16" w:type="pct"/>
            <w:shd w:val="clear" w:color="000000" w:fill="D9D9D9"/>
            <w:noWrap/>
            <w:vAlign w:val="center"/>
            <w:hideMark/>
          </w:tcPr>
          <w:p w:rsidR="00835206" w:rsidRPr="00762220" w:rsidRDefault="00835206" w:rsidP="00CF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CF65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000000" w:fill="D9D9D9"/>
            <w:noWrap/>
            <w:vAlign w:val="center"/>
            <w:hideMark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835206" w:rsidRPr="00762220" w:rsidRDefault="00CF65D7" w:rsidP="00835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20" w:type="pct"/>
            <w:gridSpan w:val="2"/>
            <w:shd w:val="clear" w:color="000000" w:fill="D9D9D9"/>
            <w:vAlign w:val="center"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0" w:type="pct"/>
            <w:shd w:val="clear" w:color="000000" w:fill="D9D9D9"/>
            <w:noWrap/>
            <w:vAlign w:val="bottom"/>
            <w:hideMark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35206" w:rsidRPr="00762220" w:rsidTr="00835206">
        <w:trPr>
          <w:trHeight w:val="690"/>
        </w:trPr>
        <w:tc>
          <w:tcPr>
            <w:tcW w:w="255" w:type="pct"/>
            <w:shd w:val="clear" w:color="000000" w:fill="D9D9D9"/>
            <w:noWrap/>
            <w:vAlign w:val="bottom"/>
            <w:hideMark/>
          </w:tcPr>
          <w:p w:rsidR="00835206" w:rsidRPr="00762220" w:rsidRDefault="00835206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8" w:type="pct"/>
            <w:shd w:val="clear" w:color="000000" w:fill="D9D9D9"/>
            <w:noWrap/>
            <w:vAlign w:val="center"/>
            <w:hideMark/>
          </w:tcPr>
          <w:p w:rsidR="00835206" w:rsidRPr="00762220" w:rsidRDefault="00835206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30" w:type="pct"/>
            <w:shd w:val="clear" w:color="000000" w:fill="D9D9D9"/>
            <w:noWrap/>
            <w:vAlign w:val="bottom"/>
            <w:hideMark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shd w:val="clear" w:color="000000" w:fill="D9D9D9"/>
            <w:noWrap/>
            <w:vAlign w:val="center"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16" w:type="pct"/>
            <w:shd w:val="clear" w:color="000000" w:fill="D9D9D9"/>
            <w:noWrap/>
            <w:vAlign w:val="center"/>
          </w:tcPr>
          <w:p w:rsidR="00835206" w:rsidRPr="00762220" w:rsidRDefault="00835206" w:rsidP="00CF6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CF65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000000" w:fill="D9D9D9"/>
            <w:noWrap/>
            <w:vAlign w:val="center"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835206" w:rsidRPr="00762220" w:rsidRDefault="00CF65D7" w:rsidP="00835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20" w:type="pct"/>
            <w:gridSpan w:val="2"/>
            <w:shd w:val="clear" w:color="000000" w:fill="D9D9D9"/>
            <w:vAlign w:val="center"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0" w:type="pct"/>
            <w:shd w:val="clear" w:color="000000" w:fill="D9D9D9"/>
            <w:noWrap/>
            <w:vAlign w:val="bottom"/>
            <w:hideMark/>
          </w:tcPr>
          <w:p w:rsidR="00835206" w:rsidRPr="00762220" w:rsidRDefault="00835206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62220" w:rsidRDefault="0076222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23003D" w:rsidRPr="0023003D" w:rsidRDefault="0023003D" w:rsidP="0023003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 преподавании дисциплины «История </w:t>
      </w:r>
      <w:r w:rsidR="00762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материальной культуры и быта</w:t>
      </w: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23003D" w:rsidRPr="0023003D" w:rsidRDefault="0023003D" w:rsidP="0050523A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Лекции</w:t>
      </w:r>
    </w:p>
    <w:p w:rsidR="0023003D" w:rsidRPr="0023003D" w:rsidRDefault="0023003D" w:rsidP="0050523A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Семинарские занятия;</w:t>
      </w:r>
    </w:p>
    <w:p w:rsidR="0023003D" w:rsidRPr="0023003D" w:rsidRDefault="0023003D" w:rsidP="0050523A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творческие проекты</w:t>
      </w:r>
    </w:p>
    <w:p w:rsidR="0023003D" w:rsidRPr="0023003D" w:rsidRDefault="0023003D" w:rsidP="0050523A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портфолио</w:t>
      </w:r>
    </w:p>
    <w:p w:rsidR="0023003D" w:rsidRPr="0023003D" w:rsidRDefault="0023003D" w:rsidP="0023003D">
      <w:pPr>
        <w:widowControl w:val="0"/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16"/>
          <w:szCs w:val="16"/>
          <w:lang w:eastAsia="ru-RU" w:bidi="ru-RU"/>
        </w:rPr>
      </w:pPr>
    </w:p>
    <w:p w:rsidR="0023003D" w:rsidRPr="0023003D" w:rsidRDefault="0023003D" w:rsidP="0023003D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3003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</w:t>
      </w:r>
      <w:r w:rsidRPr="0023003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lastRenderedPageBreak/>
        <w:t>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23003D" w:rsidRPr="0023003D" w:rsidRDefault="0023003D" w:rsidP="0023003D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3003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23003D" w:rsidRPr="0023003D" w:rsidRDefault="0023003D" w:rsidP="0023003D">
      <w:pPr>
        <w:widowControl w:val="0"/>
        <w:tabs>
          <w:tab w:val="num" w:pos="720"/>
        </w:tabs>
        <w:spacing w:before="280" w:after="0" w:line="240" w:lineRule="auto"/>
        <w:ind w:left="567" w:hanging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3003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Использование активных и интерактивных форм проведения занятий.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762220" w:rsidP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ОПК1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C527AE" w:rsidRDefault="00762220" w:rsidP="00F57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ОПК1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6F40F8" w:rsidRPr="00BF2F06" w:rsidRDefault="006F40F8" w:rsidP="006F4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5014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объеме, и обучающийся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</w:t>
            </w:r>
            <w:r w:rsidR="005014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762220" w:rsidRPr="00762220" w:rsidRDefault="00762220" w:rsidP="0076222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Входной контроль: тест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звездочек** указывает на количество правильных ответов, которые предлагается отметить студенту.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1. Повседневность**  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а. это самый близкий к человеку план жизни, связанный с его ощущениями жизни;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это наиболее полное расходование человеческой природности;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в. это мир идеальных конструкций;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г. это наиболее далекий от природности человека план бытия.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2. Повседневность, как особый план бытия, стала темой исследований в период*: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когда само бытие стало «дробиться» на срезы, планы, состояния;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в период архаики;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в период культурных кризисов;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в эпоху, когда главной культурной характеристикой был «синкретизм».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3.   До   начала   XX   столетия   повседневность   рассматривалась   марксизмом, фрейдизмом, структурным функционализмом (исключить неправильное)*: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как низшая реальность, значением которой можно пренебречь;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как «поверхность, за которой скрывается некая глубина»; 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как   «завеса   из   фетишистских   форм,   за   которой   лежит   подлинная реальность»;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как высокая, «подлинная» человеческая культура.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Повседневности во «фрейдизме» и «марксизме» предстает как**: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низшая реальность;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как «оно» или «экономические связи и отношения»;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как «идеальный тип господства»;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как реализация «мирового духа».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Повседневность как объект проектирования и рационализации выступала в концепциях*: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фрейдизма, марксизма, структурного функционализма;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б. в герменевтических и феноменологических школах;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в социальной философии и современной социологии;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в трактовке «жизненного мира» Э.Гуссерля.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6. Альтернативой «классическому» пониманию повседневной культуры выступили (исключить неправильное)*: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концепция «жизненного мира Э. Гуссерля;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идея социологических установок М.Вебера;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феноменологическая социология А.Щюца;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социальная концепция К.Маркса.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Повседневность как основа социальной реальности рассмотрена*: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А.Щюцем;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Н.Бердяевым;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З.Фрейдом;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Н.И.Костомаровым.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В классическом подходе к исследованию культуры повседневности исследователь выступает как**: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абсолютный наблюдатель;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как участник социальной жизни «наравне с другими»;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как наблюдатель, имеющий (по сравнению с другими) привилегированное положение;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как   человек   «включенный»   в   данную   культуру   и   наблюдающий   её «изнутри».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9. Повседневное и не - повседневное в феноменологической концепции А. Щюца выступают как (исключить неправильное)*: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различные и не соизмеримые по своему значению онтологические структуры;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разные реальности, представляющие разные типы опыта;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в. как   соотнесение   социального   знания   с   повседневными   значениями (конструктами первого порядка);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10. Понятие «жизненный мир» как наиболее близкий план жизни, целостность познающе – воспринимающего опыта, в котором целостное «я» обращено к предметности, обыденности окружающего мира это фундамент научного познания в философии*: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Э. Гуссерля;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З. Фрейда;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Ф. Броделя;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г. Ю. Хабермаса.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11. Целостность близких (жизненных, повседневных), планов бытия отражена в смыслах экзистенциональности*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К. Ясперса;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М.Хайдеггера;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Ф. Броделя;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Г.Маркузе.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14. «Игры обмена» - это ключевое понятие характеризующие «социальнуюмобильнсть» общества в концепции*: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Ф.Броделя;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М.Хайдеггера;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К.Ясперса;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Г.Маркузе.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13. Из социального движения в исследовании Ф.Броделя, почти всегда исключались из за своей прикрепленности к земле*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крестьяне;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сельские лавочники;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«публичные люди»;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женщины.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Ф. Бродель выявляет повседневность, как*: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«почти неподвижную» историю, находящуюся в тесной связи с землей и природой;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«социальную мобильность» общества;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как обмен материальным ресурсом;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как «цивилизационный» план мобильности.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15. Наиболее близким к человеку, нижним планом бытия с его вещно – материальным выражением в цивилизационном движении (динамике), является*: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повседневность;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городская культура;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«публичная» жизнь;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профессиональная деятельность.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16.   В   концепции   Ф.   Броделя   человеческую   историю   можно   понять   по анализу*: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повседневности;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социальной стратификации;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трудовой активности;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общественной жизни.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В работе Н. Элиаса повседневность тесно связана*: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с психологией, человеческими эмоциями и аффектами;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с развитием материального производства;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с развитием капитализма;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г. с развитием демократического общества.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 Природное начало, природа живого человеческого чувства в его повседневном проявлении; психология обыденности, и проявление в ней бессознательного начала в ошибках, оговорках, очитках (случайностях) - от которых человек защищается «молитвой, любовью или войной», выявляется в работах*: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З. Фрейда;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Н. Элиаса;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Ф. Броделя;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М.Фуко.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Промежуточная аттестация </w:t>
      </w:r>
    </w:p>
    <w:p w:rsidR="00762220" w:rsidRPr="00762220" w:rsidRDefault="00762220" w:rsidP="00762220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76222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Контрольные вопросы к зачету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Хронология, периодизация первобытного общества. 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Материально-хозяйственная культура эпохи праобщины</w:t>
      </w:r>
      <w:r w:rsidRPr="0076222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Материально-хозяйственная культура эпохи раннепервобытной общины.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Материально-хозяйственная культура эпохи позднепервобытной общины. 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Материально-хозяйственная культура эпохи классообразования. 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Хозяйственно-бытовая жизнь Древней Греции: ремесла, особенности сельского хозяйства, город и основные типы построек.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Материально-бытовая культура Древнего Рима: армейские традиции; цивилизаторская миссия – города.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Материально-бытовая культура Древнего Рима: система коммуникаций, грандиозность и разнообразие построек. 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Эволюция римского частного быта: утварь, одежда. 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Разнообразие материально-культурных форм хозяйства и экономики Византийской империи.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Материальные структуры Высокого Средневековья: рост городов, трансформации в хозяйстве и быту; основные типы жилищ. 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характеристики материальной культуры эпохи Возрождения. 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достижения в материально-хозяйственной сфере в странах Северного Возрождения: книгопечатание, библиотеки и коллекционирование, 3 основных тенденции в европейской моде.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Разнообразие материально-культурных форм хозяйства и экономики Византийской империи: городская культура (на примере Константинополя) – основные строительные приемы, уровень развития коммуникаций, роль ремесла шелкоткачества.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Материальные структуры Раннего Средневековья: технический регресс; феодальный замок; традиции питания. 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Характеристика индустриального общества 19 века. 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характеристики материальной культуры 20 века: техницизм, городская и сельская культуры, информационное общество и др.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тип итальянской цивилизации эпохи Возрождения: основные принципы градостроительства, типы жилищ, внутреннее убранство помещений; венецианская мода в одежде.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Материальные структуры Нового времени: общая характеристика европейской цивилизации – демографическая ситуация, аграрный сектор, «продовольственные» революции.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Материальные структуры Нового времени: общая характеристика европейской цивилизации. 18 век – распространение стиля рококо.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Материальные структуры Нового времени: общая характеристика европейской цивилизации. 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Материальная культура Вавилонского царства: ремесла, скотоводство, технология обеспечения земледелия, основные продукты и питание; дороги, торговля, транспорт, армейское вооружение.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Эмансипация женщины в </w:t>
      </w:r>
      <w:r w:rsidRPr="0076222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столетии. 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 проблемы изучения материально-бытовой культуры.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жилищ первобытного человека.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Материальная культура в эпоху бронзы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быта кочевников.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“Общеварварская мода” эпохи Великого переселения народов. 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повседневно-бытовой и хозяйственной культуры.</w:t>
      </w:r>
    </w:p>
    <w:p w:rsidR="00A506B6" w:rsidRPr="00762220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762220" w:rsidRPr="006D18DB" w:rsidRDefault="00762220" w:rsidP="00762220">
      <w:pPr>
        <w:jc w:val="both"/>
        <w:rPr>
          <w:rFonts w:ascii="Times New Roman" w:hAnsi="Times New Roman" w:cs="Times New Roman"/>
          <w:sz w:val="24"/>
          <w:szCs w:val="24"/>
        </w:rPr>
      </w:pPr>
      <w:r w:rsidRPr="006D18DB">
        <w:rPr>
          <w:rFonts w:ascii="Times New Roman" w:hAnsi="Times New Roman" w:cs="Times New Roman"/>
          <w:sz w:val="24"/>
          <w:szCs w:val="24"/>
        </w:rPr>
        <w:t>Беловинский, Л.В. История русской материальной культуры : [учеб.пособие]/Л.В. Беловинский. - М. : Вуз.кн., 2003. - 423 с.</w:t>
      </w:r>
    </w:p>
    <w:p w:rsidR="00762220" w:rsidRPr="006D18DB" w:rsidRDefault="00762220" w:rsidP="00762220">
      <w:pPr>
        <w:jc w:val="both"/>
        <w:rPr>
          <w:rFonts w:ascii="Times New Roman" w:hAnsi="Times New Roman" w:cs="Times New Roman"/>
          <w:sz w:val="24"/>
          <w:szCs w:val="24"/>
        </w:rPr>
      </w:pPr>
      <w:r w:rsidRPr="006D18DB">
        <w:rPr>
          <w:rFonts w:ascii="Times New Roman" w:hAnsi="Times New Roman" w:cs="Times New Roman"/>
          <w:sz w:val="24"/>
          <w:szCs w:val="24"/>
        </w:rPr>
        <w:t>Козьякова, М.И. История. Культура. Повседневность. Западная Европа: от Античности до XX века [Электронный ресурс] : учеб.пособие /М.И. Козьякова. - М.: Согласие, 2013. - 528 с.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62220">
        <w:rPr>
          <w:rFonts w:ascii="Times New Roman" w:hAnsi="Times New Roman" w:cs="Times New Roman"/>
          <w:b/>
          <w:i/>
          <w:sz w:val="24"/>
          <w:szCs w:val="24"/>
        </w:rPr>
        <w:t>Дополнительная литература:</w:t>
      </w:r>
    </w:p>
    <w:p w:rsidR="00762220" w:rsidRPr="006D18DB" w:rsidRDefault="00762220" w:rsidP="00762220">
      <w:pPr>
        <w:pStyle w:val="afc"/>
        <w:ind w:left="360"/>
        <w:jc w:val="both"/>
        <w:rPr>
          <w:sz w:val="28"/>
          <w:szCs w:val="28"/>
        </w:rPr>
      </w:pPr>
      <w:r w:rsidRPr="006D18DB">
        <w:rPr>
          <w:sz w:val="28"/>
          <w:szCs w:val="28"/>
        </w:rPr>
        <w:t>Марков Б.В. Культура повседневности.  Учебное пособие.  СПб.: Питер, 2008. — 352 с.</w:t>
      </w:r>
    </w:p>
    <w:p w:rsidR="00C527AE" w:rsidRPr="00C527AE" w:rsidRDefault="00C527AE" w:rsidP="00C527A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527AE">
        <w:rPr>
          <w:rFonts w:ascii="Times New Roman" w:hAnsi="Times New Roman" w:cs="Times New Roman"/>
          <w:b/>
          <w:i/>
          <w:sz w:val="24"/>
          <w:szCs w:val="24"/>
        </w:rPr>
        <w:t>Интернет-ресурсы, современные профессиональные базы данных и информационные справочные системы:</w:t>
      </w:r>
    </w:p>
    <w:p w:rsidR="00C527AE" w:rsidRPr="00C527AE" w:rsidRDefault="00153D33" w:rsidP="00C527AE">
      <w:pPr>
        <w:snapToGrid w:val="0"/>
        <w:spacing w:line="276" w:lineRule="auto"/>
        <w:rPr>
          <w:rFonts w:ascii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C527AE" w:rsidRPr="00C527A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</w:rPr>
          <w:t>http://www.consultant.ru/</w:t>
        </w:r>
      </w:hyperlink>
      <w:r w:rsidR="00C527AE" w:rsidRPr="00C527AE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C527AE" w:rsidRPr="00C527AE" w:rsidRDefault="00153D33" w:rsidP="00C527AE">
      <w:pPr>
        <w:snapToGrid w:val="0"/>
        <w:spacing w:line="276" w:lineRule="auto"/>
        <w:rPr>
          <w:rFonts w:ascii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C527AE" w:rsidRPr="00C527A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</w:rPr>
          <w:t>https://elibrary.ru/</w:t>
        </w:r>
      </w:hyperlink>
      <w:r w:rsidR="00C527AE" w:rsidRPr="00C527AE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B1B86" w:rsidRPr="00C527AE" w:rsidRDefault="00C527AE" w:rsidP="00C527AE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  <w:r w:rsidRPr="00C527AE">
        <w:rPr>
          <w:rFonts w:ascii="Times New Roman" w:hAnsi="Times New Roman" w:cs="Times New Roman"/>
          <w:sz w:val="24"/>
          <w:szCs w:val="24"/>
        </w:rPr>
        <w:t>//</w:t>
      </w:r>
      <w:hyperlink r:id="rId11" w:history="1">
        <w:r w:rsidRPr="00C527AE">
          <w:rPr>
            <w:rStyle w:val="af1"/>
            <w:rFonts w:ascii="Times New Roman" w:eastAsia="Times New Roman" w:hAnsi="Times New Roman" w:cs="Times New Roman"/>
            <w:sz w:val="24"/>
            <w:szCs w:val="24"/>
          </w:rPr>
          <w:t>https://www.culture.ru/theaters/performances</w:t>
        </w:r>
      </w:hyperlink>
      <w:r w:rsidRPr="00C527AE">
        <w:rPr>
          <w:rFonts w:ascii="Times New Roman" w:hAnsi="Times New Roman" w:cs="Times New Roman"/>
          <w:sz w:val="24"/>
          <w:szCs w:val="24"/>
        </w:rPr>
        <w:t xml:space="preserve">- </w:t>
      </w:r>
      <w:hyperlink r:id="rId12" w:history="1">
        <w:r w:rsidRPr="00C527AE">
          <w:rPr>
            <w:rStyle w:val="af1"/>
            <w:rFonts w:ascii="Times New Roman" w:eastAsia="Times New Roman" w:hAnsi="Times New Roman" w:cs="Times New Roman"/>
            <w:sz w:val="24"/>
            <w:szCs w:val="24"/>
          </w:rPr>
          <w:t>портал «Культура.РФ»</w:t>
        </w:r>
      </w:hyperlink>
      <w:r w:rsidRPr="00C527AE">
        <w:rPr>
          <w:rFonts w:ascii="Times New Roman" w:hAnsi="Times New Roman" w:cs="Times New Roman"/>
          <w:sz w:val="24"/>
          <w:szCs w:val="24"/>
        </w:rPr>
        <w:t xml:space="preserve">// </w:t>
      </w:r>
      <w:hyperlink r:id="rId13" w:tooltip="Театры" w:history="1">
        <w:r w:rsidRPr="00C527AE">
          <w:rPr>
            <w:rStyle w:val="af1"/>
            <w:rFonts w:ascii="Times New Roman" w:eastAsia="Times New Roman" w:hAnsi="Times New Roman" w:cs="Times New Roman"/>
            <w:sz w:val="24"/>
            <w:szCs w:val="24"/>
          </w:rPr>
          <w:t>Театры</w:t>
        </w:r>
      </w:hyperlink>
      <w:r w:rsidRPr="00C527AE">
        <w:rPr>
          <w:rFonts w:ascii="Times New Roman" w:hAnsi="Times New Roman" w:cs="Times New Roman"/>
          <w:sz w:val="24"/>
          <w:szCs w:val="24"/>
        </w:rPr>
        <w:t>;  Каталог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BB1BD7" w:rsidRPr="00BB1BD7" w:rsidRDefault="00BB1BD7" w:rsidP="00BB1BD7">
      <w:pPr>
        <w:tabs>
          <w:tab w:val="left" w:pos="284"/>
          <w:tab w:val="left" w:pos="340"/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изучения дисциплины важно не только изучение теоретических вопросов, но и ознакомление с достаточным количеством произведений народного художественного творчества. Для этого в программе курса большое место отводится самостоятельной работе студентов.</w:t>
      </w:r>
    </w:p>
    <w:p w:rsidR="00BB1BD7" w:rsidRPr="00BB1BD7" w:rsidRDefault="00BB1BD7" w:rsidP="00BB1BD7">
      <w:pPr>
        <w:tabs>
          <w:tab w:val="left" w:pos="284"/>
          <w:tab w:val="left" w:pos="340"/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рамках курса «Теория и история народной художественной культуры» предоставляется возможность обогатить свои представления научными данными, научными подходами к постижению народной художественной культуры и достичь более глубокого понимания народного творчества как отражения народного мировоззрения, этических и эстетических сторон жизни.</w:t>
      </w:r>
    </w:p>
    <w:p w:rsidR="00BB1BD7" w:rsidRPr="00BB1BD7" w:rsidRDefault="00BB1BD7" w:rsidP="00BB1BD7">
      <w:pPr>
        <w:tabs>
          <w:tab w:val="left" w:pos="284"/>
          <w:tab w:val="left" w:pos="340"/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Следует особое внимание обратить на источниковую базу, жанрово-видовую структуру, историю </w:t>
      </w:r>
      <w:r w:rsidR="00A67334"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 типов</w:t>
      </w: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НХК.</w:t>
      </w:r>
    </w:p>
    <w:p w:rsidR="00BB1BD7" w:rsidRPr="00BB1BD7" w:rsidRDefault="00BB1BD7" w:rsidP="00BB1BD7">
      <w:pPr>
        <w:tabs>
          <w:tab w:val="left" w:pos="284"/>
          <w:tab w:val="left" w:pos="340"/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обучающихся включает в себя такие виды и формы, как подготовка </w:t>
      </w:r>
      <w:r w:rsidR="00A67334"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подготовке</w:t>
      </w: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дискуссии, конспектирование изучаемой литературы, аналитический обзор новой литературы по изучаемой теме, подготовка к практическому занятию, семинару, подготовка к дискуссии, написание реферата, курсовой работы и др.</w:t>
      </w:r>
    </w:p>
    <w:p w:rsidR="00BB1BD7" w:rsidRPr="00BB1BD7" w:rsidRDefault="00BB1BD7" w:rsidP="00BB1BD7">
      <w:pPr>
        <w:tabs>
          <w:tab w:val="left" w:pos="284"/>
          <w:tab w:val="left" w:pos="340"/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более углубленного изучения темы задания для самостоятельной работы рекомендуется выполнять параллельно </w:t>
      </w:r>
      <w:r w:rsidR="00A67334"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с углубленным</w:t>
      </w: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изучением дополнительной литературы.  При выполнении заданий для самостоятельной работы по возможности следует использовать наглядное представление материала с представлением презентации.</w:t>
      </w:r>
    </w:p>
    <w:p w:rsidR="00BB1BD7" w:rsidRPr="00BB1BD7" w:rsidRDefault="00BB1BD7" w:rsidP="00BB1BD7">
      <w:pPr>
        <w:tabs>
          <w:tab w:val="left" w:pos="284"/>
          <w:tab w:val="left" w:pos="340"/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5740"/>
        <w:gridCol w:w="3260"/>
      </w:tblGrid>
      <w:tr w:rsidR="00762220" w:rsidRPr="00762220" w:rsidTr="00762220">
        <w:tc>
          <w:tcPr>
            <w:tcW w:w="634" w:type="dxa"/>
          </w:tcPr>
          <w:p w:rsidR="00762220" w:rsidRPr="00762220" w:rsidRDefault="00762220" w:rsidP="0076222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№</w:t>
            </w:r>
          </w:p>
          <w:p w:rsidR="00762220" w:rsidRPr="00762220" w:rsidRDefault="00762220" w:rsidP="0076222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740" w:type="dxa"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Темы </w:t>
            </w:r>
          </w:p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3260" w:type="dxa"/>
          </w:tcPr>
          <w:p w:rsidR="00762220" w:rsidRPr="00762220" w:rsidRDefault="00762220" w:rsidP="0076222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Форма самостоятельной работы</w:t>
            </w:r>
          </w:p>
        </w:tc>
      </w:tr>
      <w:tr w:rsidR="00762220" w:rsidRPr="00762220" w:rsidTr="00762220">
        <w:trPr>
          <w:trHeight w:val="639"/>
        </w:trPr>
        <w:tc>
          <w:tcPr>
            <w:tcW w:w="634" w:type="dxa"/>
          </w:tcPr>
          <w:p w:rsidR="00762220" w:rsidRPr="00762220" w:rsidRDefault="00762220" w:rsidP="00762220">
            <w:pPr>
              <w:tabs>
                <w:tab w:val="left" w:pos="70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740" w:type="dxa"/>
            <w:vAlign w:val="center"/>
          </w:tcPr>
          <w:p w:rsidR="00762220" w:rsidRPr="00762220" w:rsidRDefault="00762220" w:rsidP="00762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 культуры повседневности. Культура повседневности как социально-историческая ценность</w:t>
            </w:r>
          </w:p>
        </w:tc>
        <w:tc>
          <w:tcPr>
            <w:tcW w:w="3260" w:type="dxa"/>
            <w:vAlign w:val="bottom"/>
          </w:tcPr>
          <w:p w:rsidR="00762220" w:rsidRPr="00762220" w:rsidRDefault="00762220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Входной контроль -ТЕСТ</w:t>
            </w:r>
          </w:p>
        </w:tc>
      </w:tr>
      <w:tr w:rsidR="00762220" w:rsidRPr="00762220" w:rsidTr="00762220">
        <w:tc>
          <w:tcPr>
            <w:tcW w:w="634" w:type="dxa"/>
          </w:tcPr>
          <w:p w:rsidR="00762220" w:rsidRPr="00762220" w:rsidRDefault="00762220" w:rsidP="00762220">
            <w:pPr>
              <w:tabs>
                <w:tab w:val="left" w:pos="70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40" w:type="dxa"/>
            <w:vAlign w:val="center"/>
          </w:tcPr>
          <w:p w:rsidR="00762220" w:rsidRPr="00762220" w:rsidRDefault="00762220" w:rsidP="00762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Общественный быт и общественные отношения</w:t>
            </w:r>
          </w:p>
        </w:tc>
        <w:tc>
          <w:tcPr>
            <w:tcW w:w="3260" w:type="dxa"/>
            <w:vAlign w:val="bottom"/>
          </w:tcPr>
          <w:p w:rsidR="00762220" w:rsidRPr="00762220" w:rsidRDefault="00762220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762220" w:rsidRPr="00762220" w:rsidTr="00762220">
        <w:tc>
          <w:tcPr>
            <w:tcW w:w="634" w:type="dxa"/>
          </w:tcPr>
          <w:p w:rsidR="00762220" w:rsidRPr="00762220" w:rsidRDefault="00762220" w:rsidP="00762220">
            <w:pPr>
              <w:tabs>
                <w:tab w:val="left" w:pos="70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740" w:type="dxa"/>
          </w:tcPr>
          <w:p w:rsidR="00762220" w:rsidRPr="00762220" w:rsidRDefault="00762220" w:rsidP="00762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Жилая среда и частный быт</w:t>
            </w:r>
          </w:p>
        </w:tc>
        <w:tc>
          <w:tcPr>
            <w:tcW w:w="3260" w:type="dxa"/>
            <w:vAlign w:val="bottom"/>
          </w:tcPr>
          <w:p w:rsidR="00762220" w:rsidRPr="00762220" w:rsidRDefault="00762220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762220" w:rsidRPr="00762220" w:rsidTr="00762220">
        <w:tc>
          <w:tcPr>
            <w:tcW w:w="634" w:type="dxa"/>
          </w:tcPr>
          <w:p w:rsidR="00762220" w:rsidRPr="00762220" w:rsidRDefault="00762220" w:rsidP="0076222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740" w:type="dxa"/>
          </w:tcPr>
          <w:p w:rsidR="00762220" w:rsidRPr="00762220" w:rsidRDefault="00762220" w:rsidP="00762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История материальной культуры западно-европейских народов</w:t>
            </w:r>
          </w:p>
        </w:tc>
        <w:tc>
          <w:tcPr>
            <w:tcW w:w="3260" w:type="dxa"/>
            <w:vAlign w:val="bottom"/>
          </w:tcPr>
          <w:p w:rsidR="00762220" w:rsidRPr="00762220" w:rsidRDefault="00762220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762220" w:rsidRPr="00762220" w:rsidTr="00762220">
        <w:trPr>
          <w:trHeight w:val="372"/>
        </w:trPr>
        <w:tc>
          <w:tcPr>
            <w:tcW w:w="634" w:type="dxa"/>
          </w:tcPr>
          <w:p w:rsidR="00762220" w:rsidRPr="00762220" w:rsidRDefault="00762220" w:rsidP="0076222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740" w:type="dxa"/>
          </w:tcPr>
          <w:p w:rsidR="00762220" w:rsidRPr="00762220" w:rsidRDefault="00762220" w:rsidP="00762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В преддверии индустриального общества</w:t>
            </w:r>
          </w:p>
        </w:tc>
        <w:tc>
          <w:tcPr>
            <w:tcW w:w="3260" w:type="dxa"/>
            <w:vAlign w:val="bottom"/>
          </w:tcPr>
          <w:p w:rsidR="00762220" w:rsidRPr="00762220" w:rsidRDefault="00762220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762220" w:rsidRPr="00762220" w:rsidTr="00762220">
        <w:trPr>
          <w:trHeight w:val="84"/>
        </w:trPr>
        <w:tc>
          <w:tcPr>
            <w:tcW w:w="634" w:type="dxa"/>
          </w:tcPr>
          <w:p w:rsidR="00762220" w:rsidRPr="00762220" w:rsidRDefault="00762220" w:rsidP="0076222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740" w:type="dxa"/>
          </w:tcPr>
          <w:p w:rsidR="00762220" w:rsidRPr="00762220" w:rsidRDefault="00762220" w:rsidP="00762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3260" w:type="dxa"/>
            <w:vAlign w:val="bottom"/>
          </w:tcPr>
          <w:p w:rsidR="00762220" w:rsidRPr="00762220" w:rsidRDefault="00762220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Зачет:  ответ по билетам </w:t>
            </w:r>
          </w:p>
        </w:tc>
      </w:tr>
    </w:tbl>
    <w:p w:rsidR="00BB1BD7" w:rsidRPr="00BB1BD7" w:rsidRDefault="00BB1BD7" w:rsidP="00BB1BD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eastAsia="ru-RU"/>
        </w:rPr>
        <w:t>Самостоятельная работа</w:t>
      </w: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</w:t>
      </w:r>
      <w:r w:rsidR="00951B83">
        <w:rPr>
          <w:rFonts w:ascii="Times New Roman" w:eastAsia="Times New Roman" w:hAnsi="Times New Roman" w:cs="Times New Roman"/>
          <w:sz w:val="24"/>
          <w:szCs w:val="24"/>
          <w:lang w:eastAsia="zh-CN"/>
        </w:rPr>
        <w:t>музыки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A67334" w:rsidRPr="00A67334" w:rsidTr="00F50DC1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7334" w:rsidRPr="00A67334" w:rsidRDefault="00A67334" w:rsidP="00A67334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7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334" w:rsidRPr="00A67334" w:rsidRDefault="00A67334" w:rsidP="00A67334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7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A67334" w:rsidRPr="00A67334" w:rsidTr="00F50DC1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67334" w:rsidRPr="00A67334" w:rsidRDefault="00A67334" w:rsidP="00A67334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7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67334" w:rsidRPr="00A67334" w:rsidRDefault="00A67334" w:rsidP="00A67334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7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использование академической аудитории для проведения лекционных и семинарских занятий.  </w:t>
            </w:r>
          </w:p>
          <w:p w:rsidR="00A67334" w:rsidRPr="00A67334" w:rsidRDefault="00A67334" w:rsidP="00A67334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67334" w:rsidRPr="00A67334" w:rsidTr="00F50DC1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334" w:rsidRPr="00A67334" w:rsidRDefault="00A67334" w:rsidP="00A67334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7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334" w:rsidRPr="00A67334" w:rsidRDefault="00A67334" w:rsidP="00A67334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7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семинаров используется медиа-проектор, экран,  ноутбук, доступ к Интернету, доска. </w:t>
            </w:r>
          </w:p>
          <w:p w:rsidR="00A67334" w:rsidRPr="00A67334" w:rsidRDefault="00A67334" w:rsidP="00A67334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7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Для проведения тестов используется раздаточный материал, бланковые опросники  тестов.</w:t>
            </w:r>
          </w:p>
        </w:tc>
      </w:tr>
      <w:tr w:rsidR="00A67334" w:rsidRPr="00A67334" w:rsidTr="00F50DC1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334" w:rsidRPr="00A67334" w:rsidRDefault="00A67334" w:rsidP="00A67334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7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334" w:rsidRPr="00A67334" w:rsidRDefault="00A67334" w:rsidP="00A67334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7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компьютеры, подключенные к сети интернет </w:t>
            </w:r>
          </w:p>
        </w:tc>
      </w:tr>
      <w:tr w:rsidR="00A67334" w:rsidRPr="00A67334" w:rsidTr="00F50DC1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334" w:rsidRPr="00A67334" w:rsidRDefault="00A67334" w:rsidP="00A67334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7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334" w:rsidRPr="00A67334" w:rsidRDefault="00A67334" w:rsidP="00A67334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7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академической аудитории для проведения лекционных и семинарских занятий.  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</w:t>
      </w: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75E28" w:rsidRPr="00075E28" w:rsidRDefault="00075E28" w:rsidP="00075E2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75E28">
        <w:rPr>
          <w:rFonts w:ascii="Times New Roman" w:eastAsia="Times New Roman" w:hAnsi="Times New Roman" w:cs="Times New Roman"/>
          <w:sz w:val="24"/>
          <w:szCs w:val="24"/>
          <w:lang w:eastAsia="zh-CN"/>
        </w:rPr>
        <w:t>Направление подготовки 51.03.02 Народная художественная культура</w:t>
      </w:r>
    </w:p>
    <w:p w:rsidR="00075E28" w:rsidRPr="00075E28" w:rsidRDefault="00075E28" w:rsidP="00075E2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75E28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Режиссура любительского театра</w:t>
      </w:r>
    </w:p>
    <w:p w:rsidR="004B1DEF" w:rsidRDefault="000B1B86" w:rsidP="00F65E4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951B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2220" w:rsidRPr="00762220">
        <w:rPr>
          <w:rFonts w:ascii="Times New Roman" w:eastAsia="Times New Roman" w:hAnsi="Times New Roman" w:cs="Times New Roman"/>
          <w:sz w:val="24"/>
          <w:szCs w:val="24"/>
          <w:lang w:eastAsia="zh-CN"/>
        </w:rPr>
        <w:t>Дзякович, доктор культурологии, доцент; И.В.Устинова,  доктор</w:t>
      </w:r>
      <w:r w:rsidR="00F65E4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философских наук</w:t>
      </w: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33" w:rsidRDefault="00153D33">
      <w:pPr>
        <w:spacing w:after="0" w:line="240" w:lineRule="auto"/>
      </w:pPr>
      <w:r>
        <w:separator/>
      </w:r>
    </w:p>
  </w:endnote>
  <w:endnote w:type="continuationSeparator" w:id="0">
    <w:p w:rsidR="00153D33" w:rsidRDefault="00153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33" w:rsidRDefault="00153D33">
      <w:pPr>
        <w:spacing w:after="0" w:line="240" w:lineRule="auto"/>
      </w:pPr>
      <w:r>
        <w:separator/>
      </w:r>
    </w:p>
  </w:footnote>
  <w:footnote w:type="continuationSeparator" w:id="0">
    <w:p w:rsidR="00153D33" w:rsidRDefault="00153D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3495B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" w15:restartNumberingAfterBreak="0">
    <w:nsid w:val="157132C2"/>
    <w:multiLevelType w:val="hybridMultilevel"/>
    <w:tmpl w:val="4A3C5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20BDB"/>
    <w:multiLevelType w:val="hybridMultilevel"/>
    <w:tmpl w:val="3FB222B4"/>
    <w:lvl w:ilvl="0" w:tplc="16E25C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73FF8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250D1D23"/>
    <w:multiLevelType w:val="hybridMultilevel"/>
    <w:tmpl w:val="78028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3A6366"/>
    <w:multiLevelType w:val="hybridMultilevel"/>
    <w:tmpl w:val="389C23E4"/>
    <w:lvl w:ilvl="0" w:tplc="D340B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827C43"/>
    <w:multiLevelType w:val="hybridMultilevel"/>
    <w:tmpl w:val="7186A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7612C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9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D8E063E"/>
    <w:multiLevelType w:val="hybridMultilevel"/>
    <w:tmpl w:val="903489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0C630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3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6869577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5" w15:restartNumberingAfterBreak="0">
    <w:nsid w:val="7F6D54C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13"/>
  </w:num>
  <w:num w:numId="2">
    <w:abstractNumId w:val="7"/>
  </w:num>
  <w:num w:numId="3">
    <w:abstractNumId w:val="8"/>
  </w:num>
  <w:num w:numId="4">
    <w:abstractNumId w:val="8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8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8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12"/>
  </w:num>
  <w:num w:numId="8">
    <w:abstractNumId w:val="12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12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">
    <w:abstractNumId w:val="12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">
    <w:abstractNumId w:val="15"/>
  </w:num>
  <w:num w:numId="12">
    <w:abstractNumId w:val="15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">
    <w:abstractNumId w:val="15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0"/>
  </w:num>
  <w:num w:numId="15">
    <w:abstractNumId w:val="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14"/>
  </w:num>
  <w:num w:numId="17">
    <w:abstractNumId w:val="14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">
    <w:abstractNumId w:val="14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">
    <w:abstractNumId w:val="14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0">
    <w:abstractNumId w:val="3"/>
  </w:num>
  <w:num w:numId="21">
    <w:abstractNumId w:val="3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2">
    <w:abstractNumId w:val="3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3">
    <w:abstractNumId w:val="3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4">
    <w:abstractNumId w:val="9"/>
  </w:num>
  <w:num w:numId="25">
    <w:abstractNumId w:val="6"/>
  </w:num>
  <w:num w:numId="26">
    <w:abstractNumId w:val="2"/>
  </w:num>
  <w:num w:numId="27">
    <w:abstractNumId w:val="1"/>
  </w:num>
  <w:num w:numId="28">
    <w:abstractNumId w:val="4"/>
  </w:num>
  <w:num w:numId="29">
    <w:abstractNumId w:val="5"/>
  </w:num>
  <w:num w:numId="30">
    <w:abstractNumId w:val="11"/>
  </w:num>
  <w:num w:numId="31">
    <w:abstractNumId w:val="1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21895"/>
    <w:rsid w:val="00046169"/>
    <w:rsid w:val="00047DE9"/>
    <w:rsid w:val="0005489B"/>
    <w:rsid w:val="00057ECB"/>
    <w:rsid w:val="00060C49"/>
    <w:rsid w:val="00065874"/>
    <w:rsid w:val="00065E30"/>
    <w:rsid w:val="00075E28"/>
    <w:rsid w:val="00081BBA"/>
    <w:rsid w:val="0008795D"/>
    <w:rsid w:val="000A4B40"/>
    <w:rsid w:val="000B1B86"/>
    <w:rsid w:val="000B2F39"/>
    <w:rsid w:val="000B5B75"/>
    <w:rsid w:val="000C5186"/>
    <w:rsid w:val="00124254"/>
    <w:rsid w:val="0015020E"/>
    <w:rsid w:val="00153119"/>
    <w:rsid w:val="00153D33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003D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A609A"/>
    <w:rsid w:val="002D063B"/>
    <w:rsid w:val="003048BE"/>
    <w:rsid w:val="00307821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30AC"/>
    <w:rsid w:val="003A6751"/>
    <w:rsid w:val="003B77D3"/>
    <w:rsid w:val="003C2EEA"/>
    <w:rsid w:val="003E3D7D"/>
    <w:rsid w:val="003F10E3"/>
    <w:rsid w:val="003F23AD"/>
    <w:rsid w:val="003F5BC7"/>
    <w:rsid w:val="003F5E63"/>
    <w:rsid w:val="00402B1D"/>
    <w:rsid w:val="00402C2A"/>
    <w:rsid w:val="00403FDE"/>
    <w:rsid w:val="00411A41"/>
    <w:rsid w:val="00420B87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0523A"/>
    <w:rsid w:val="00521F10"/>
    <w:rsid w:val="0052619D"/>
    <w:rsid w:val="00535754"/>
    <w:rsid w:val="00546F6A"/>
    <w:rsid w:val="00572D1F"/>
    <w:rsid w:val="00575573"/>
    <w:rsid w:val="00577695"/>
    <w:rsid w:val="0058433C"/>
    <w:rsid w:val="005919F3"/>
    <w:rsid w:val="005C0DE2"/>
    <w:rsid w:val="005C440A"/>
    <w:rsid w:val="005C4E5B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447BF"/>
    <w:rsid w:val="00662EEC"/>
    <w:rsid w:val="00664BEF"/>
    <w:rsid w:val="0067048B"/>
    <w:rsid w:val="0067074D"/>
    <w:rsid w:val="0067525A"/>
    <w:rsid w:val="00684384"/>
    <w:rsid w:val="00692AAF"/>
    <w:rsid w:val="00693C38"/>
    <w:rsid w:val="006B2253"/>
    <w:rsid w:val="006B36EE"/>
    <w:rsid w:val="006B699F"/>
    <w:rsid w:val="006C26D3"/>
    <w:rsid w:val="006D040A"/>
    <w:rsid w:val="006D7BAA"/>
    <w:rsid w:val="006E6F72"/>
    <w:rsid w:val="006F40F8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62220"/>
    <w:rsid w:val="00770A28"/>
    <w:rsid w:val="00773D4C"/>
    <w:rsid w:val="00781841"/>
    <w:rsid w:val="0079017C"/>
    <w:rsid w:val="00791C23"/>
    <w:rsid w:val="00794627"/>
    <w:rsid w:val="007B22E5"/>
    <w:rsid w:val="007C356C"/>
    <w:rsid w:val="007C4FD3"/>
    <w:rsid w:val="008000A8"/>
    <w:rsid w:val="00800315"/>
    <w:rsid w:val="00823591"/>
    <w:rsid w:val="00835206"/>
    <w:rsid w:val="00845206"/>
    <w:rsid w:val="00867DF4"/>
    <w:rsid w:val="00883CC2"/>
    <w:rsid w:val="008A79A2"/>
    <w:rsid w:val="008E0BD7"/>
    <w:rsid w:val="008E3E3E"/>
    <w:rsid w:val="008F79F6"/>
    <w:rsid w:val="00900331"/>
    <w:rsid w:val="00901A0F"/>
    <w:rsid w:val="00902BAC"/>
    <w:rsid w:val="00911C30"/>
    <w:rsid w:val="009142D1"/>
    <w:rsid w:val="00915717"/>
    <w:rsid w:val="00921051"/>
    <w:rsid w:val="00934228"/>
    <w:rsid w:val="009342F3"/>
    <w:rsid w:val="009427A3"/>
    <w:rsid w:val="00951B83"/>
    <w:rsid w:val="00956090"/>
    <w:rsid w:val="00956F86"/>
    <w:rsid w:val="00962721"/>
    <w:rsid w:val="009759D3"/>
    <w:rsid w:val="00976638"/>
    <w:rsid w:val="00980552"/>
    <w:rsid w:val="00982235"/>
    <w:rsid w:val="009A5505"/>
    <w:rsid w:val="009A61FF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4F6F"/>
    <w:rsid w:val="00A506B6"/>
    <w:rsid w:val="00A67334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AF1D15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1BD7"/>
    <w:rsid w:val="00BB74BC"/>
    <w:rsid w:val="00BC7714"/>
    <w:rsid w:val="00BD0283"/>
    <w:rsid w:val="00BD076B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27AE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CF65D7"/>
    <w:rsid w:val="00D1553D"/>
    <w:rsid w:val="00D27A39"/>
    <w:rsid w:val="00D42B4B"/>
    <w:rsid w:val="00D51C16"/>
    <w:rsid w:val="00D54FB6"/>
    <w:rsid w:val="00D56457"/>
    <w:rsid w:val="00D748EB"/>
    <w:rsid w:val="00D82A2C"/>
    <w:rsid w:val="00D908A4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65E40"/>
    <w:rsid w:val="00F71926"/>
    <w:rsid w:val="00F743C1"/>
    <w:rsid w:val="00F769B1"/>
    <w:rsid w:val="00F81D3A"/>
    <w:rsid w:val="00FB0ACF"/>
    <w:rsid w:val="00FB636B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7C63C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iPriority w:val="99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2.05.01\&#1054;&#1055;&#1054;&#1055;18\&#1048;&#1089;&#1090;&#1086;&#1088;&#1080;&#1103;&#1052;&#1091;&#1079;&#1099;&#1082;&#1080;\&#1087;&#1086;&#1088;&#1090;&#1072;&#1083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22101DC6-6324-489F-9BFD-BA725B2D0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3500</Words>
  <Characters>19956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9</cp:revision>
  <cp:lastPrinted>2021-12-28T11:32:00Z</cp:lastPrinted>
  <dcterms:created xsi:type="dcterms:W3CDTF">2022-02-11T12:04:00Z</dcterms:created>
  <dcterms:modified xsi:type="dcterms:W3CDTF">2022-11-10T12:44:00Z</dcterms:modified>
</cp:coreProperties>
</file>